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90" w:rsidRDefault="00EE7A90" w:rsidP="00EE7A90">
      <w:pPr>
        <w:kinsoku w:val="0"/>
        <w:overflowPunct w:val="0"/>
        <w:autoSpaceDE/>
        <w:autoSpaceDN/>
        <w:adjustRightInd/>
        <w:spacing w:line="438" w:lineRule="exact"/>
        <w:jc w:val="both"/>
        <w:textAlignment w:val="baseline"/>
        <w:rPr>
          <w:i/>
          <w:iCs/>
          <w:spacing w:val="10"/>
          <w:w w:val="95"/>
          <w:sz w:val="38"/>
          <w:szCs w:val="38"/>
        </w:rPr>
      </w:pPr>
      <w:r w:rsidRPr="008447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45pt;margin-top:29.1pt;width:471.05pt;height:37.85pt;z-index:-251656192;mso-wrap-edited:f;mso-wrap-distance-left:9.6pt;mso-wrap-distance-right:0;mso-position-horizontal-relative:page;mso-position-vertical-relative:page" wrapcoords="-62 0 -62 21600 21662 21600 21662 0 -62 0" o:allowincell="f" fillcolor="#d8d9d8" strokecolor="#6fac46" strokeweight="1.45pt">
            <v:textbox style="mso-next-textbox:#_x0000_s1026" inset="0,0,0,0">
              <w:txbxContent>
                <w:p w:rsidR="00EE7A90" w:rsidRDefault="00EE7A90" w:rsidP="00EE7A90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EE7A90" w:rsidRDefault="00EE7A90" w:rsidP="00EE7A90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  <w:p w:rsidR="00EE7A90" w:rsidRDefault="00EE7A90" w:rsidP="00EE7A90">
                  <w:pPr>
                    <w:kinsoku w:val="0"/>
                    <w:overflowPunct w:val="0"/>
                    <w:autoSpaceDE/>
                    <w:autoSpaceDN/>
                    <w:adjustRightInd/>
                    <w:textAlignment w:val="baseline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EE7A90" w:rsidRPr="00EE7A90" w:rsidRDefault="00EE7A90" w:rsidP="00EE7A90">
      <w:pPr>
        <w:kinsoku w:val="0"/>
        <w:overflowPunct w:val="0"/>
        <w:autoSpaceDE/>
        <w:autoSpaceDN/>
        <w:adjustRightInd/>
        <w:spacing w:line="438" w:lineRule="exact"/>
        <w:jc w:val="center"/>
        <w:textAlignment w:val="baseline"/>
        <w:rPr>
          <w:iCs/>
          <w:spacing w:val="10"/>
          <w:w w:val="95"/>
          <w:sz w:val="38"/>
          <w:szCs w:val="38"/>
        </w:rPr>
      </w:pPr>
      <w:r w:rsidRPr="00844703">
        <w:rPr>
          <w:noProof/>
        </w:rPr>
        <w:pict>
          <v:shape id="_x0000_s1027" type="#_x0000_t202" style="position:absolute;left:0;text-align:left;margin-left:146.65pt;margin-top:34.9pt;width:350.65pt;height:32.0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E7A90" w:rsidRDefault="00EE7A90" w:rsidP="00EE7A90">
                  <w:pPr>
                    <w:kinsoku w:val="0"/>
                    <w:overflowPunct w:val="0"/>
                    <w:autoSpaceDE/>
                    <w:autoSpaceDN/>
                    <w:adjustRightInd/>
                    <w:spacing w:before="101" w:after="200" w:line="325" w:lineRule="exact"/>
                    <w:textAlignment w:val="baseline"/>
                    <w:rPr>
                      <w:b/>
                      <w:bCs/>
                      <w:color w:val="000000"/>
                      <w:spacing w:val="1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pacing w:val="1"/>
                      <w:sz w:val="28"/>
                      <w:szCs w:val="28"/>
                      <w:u w:val="single"/>
                    </w:rPr>
                    <w:t>CAMPAGNE DES BOURSES NATIONALES 2019/2020</w:t>
                  </w:r>
                </w:p>
              </w:txbxContent>
            </v:textbox>
            <w10:wrap type="square" anchorx="page" anchory="page"/>
          </v:shape>
        </w:pict>
      </w:r>
      <w:r>
        <w:rPr>
          <w:i/>
          <w:iCs/>
          <w:spacing w:val="10"/>
          <w:w w:val="95"/>
          <w:sz w:val="38"/>
          <w:szCs w:val="38"/>
        </w:rPr>
        <w:t xml:space="preserve">AVIS TRES IMPORTANT POUR LES FAMILLES </w:t>
      </w:r>
      <w:r w:rsidRPr="00EE7A90">
        <w:rPr>
          <w:iCs/>
          <w:spacing w:val="10"/>
          <w:w w:val="95"/>
          <w:sz w:val="38"/>
          <w:szCs w:val="38"/>
        </w:rPr>
        <w:t>SUSCEPTIBLES</w:t>
      </w:r>
    </w:p>
    <w:p w:rsidR="00EE7A90" w:rsidRPr="00EE7A90" w:rsidRDefault="00EE7A90" w:rsidP="00EE7A90">
      <w:pPr>
        <w:kinsoku w:val="0"/>
        <w:overflowPunct w:val="0"/>
        <w:autoSpaceDE/>
        <w:autoSpaceDN/>
        <w:adjustRightInd/>
        <w:spacing w:line="445" w:lineRule="exact"/>
        <w:jc w:val="center"/>
        <w:textAlignment w:val="baseline"/>
        <w:rPr>
          <w:iCs/>
          <w:spacing w:val="13"/>
          <w:w w:val="95"/>
          <w:sz w:val="38"/>
          <w:szCs w:val="38"/>
        </w:rPr>
      </w:pPr>
      <w:r w:rsidRPr="00EE7A90">
        <w:rPr>
          <w:iCs/>
          <w:spacing w:val="13"/>
          <w:w w:val="95"/>
          <w:sz w:val="38"/>
          <w:szCs w:val="38"/>
        </w:rPr>
        <w:t>DE BÉNÉFICIER DES BOURSES</w:t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31" w:lineRule="exact"/>
        <w:textAlignment w:val="baseline"/>
        <w:rPr>
          <w:iCs/>
          <w:spacing w:val="13"/>
          <w:w w:val="95"/>
          <w:sz w:val="38"/>
          <w:szCs w:val="38"/>
        </w:rPr>
      </w:pPr>
    </w:p>
    <w:p w:rsidR="00EE7A90" w:rsidRPr="00EE7A90" w:rsidRDefault="00EE7A90" w:rsidP="00EE7A90">
      <w:pPr>
        <w:kinsoku w:val="0"/>
        <w:overflowPunct w:val="0"/>
        <w:autoSpaceDE/>
        <w:autoSpaceDN/>
        <w:adjustRightInd/>
        <w:spacing w:line="331" w:lineRule="exact"/>
        <w:textAlignment w:val="baseline"/>
        <w:rPr>
          <w:iCs/>
          <w:sz w:val="28"/>
          <w:szCs w:val="28"/>
        </w:rPr>
      </w:pPr>
      <w:r w:rsidRPr="00EE7A90">
        <w:rPr>
          <w:iCs/>
          <w:sz w:val="28"/>
          <w:szCs w:val="28"/>
        </w:rPr>
        <w:t xml:space="preserve">La campagne complémentaire de bourse nationale d'études du </w:t>
      </w:r>
      <w:r>
        <w:rPr>
          <w:iCs/>
          <w:sz w:val="28"/>
          <w:szCs w:val="28"/>
        </w:rPr>
        <w:t xml:space="preserve">2nd degré de lycée sera ouverte </w:t>
      </w:r>
      <w:r w:rsidRPr="00EE7A90">
        <w:rPr>
          <w:iCs/>
          <w:sz w:val="28"/>
          <w:szCs w:val="28"/>
        </w:rPr>
        <w:t xml:space="preserve">du </w:t>
      </w:r>
      <w:r>
        <w:rPr>
          <w:iCs/>
          <w:sz w:val="28"/>
          <w:szCs w:val="28"/>
        </w:rPr>
        <w:t xml:space="preserve">    au  </w:t>
      </w:r>
      <w:r w:rsidRPr="00EE7A90">
        <w:rPr>
          <w:iCs/>
          <w:sz w:val="28"/>
          <w:szCs w:val="28"/>
        </w:rPr>
        <w:t xml:space="preserve"> . Elle concerne les élèves suivants :</w:t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31" w:lineRule="exact"/>
        <w:jc w:val="both"/>
        <w:textAlignment w:val="baseline"/>
        <w:rPr>
          <w:i/>
          <w:iCs/>
          <w:sz w:val="28"/>
          <w:szCs w:val="28"/>
        </w:rPr>
      </w:pPr>
    </w:p>
    <w:p w:rsidR="00EE7A90" w:rsidRDefault="00EE7A90" w:rsidP="00EE7A90">
      <w:pPr>
        <w:tabs>
          <w:tab w:val="left" w:pos="3945"/>
        </w:tabs>
        <w:kinsoku w:val="0"/>
        <w:overflowPunct w:val="0"/>
        <w:autoSpaceDE/>
        <w:autoSpaceDN/>
        <w:adjustRightInd/>
        <w:spacing w:line="331" w:lineRule="exact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09" w:lineRule="exact"/>
        <w:jc w:val="both"/>
        <w:textAlignment w:val="baseline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  <w:u w:val="single"/>
        </w:rPr>
        <w:t>*SCOLARISES en 2018/2019</w:t>
      </w:r>
      <w:r>
        <w:rPr>
          <w:b/>
          <w:bCs/>
          <w:spacing w:val="3"/>
          <w:sz w:val="28"/>
          <w:szCs w:val="28"/>
        </w:rPr>
        <w:t xml:space="preserve"> :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6" w:lineRule="exact"/>
        <w:ind w:left="0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>Dans un CFA (apprentissage) s'ils poursuivent dans une formation sous statut scolaire,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1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Dans le Dispositif d'Initiation de l'Alternance (DIMA), s'ils poursuivent un CAP ou BAC PROFESSIONNEL sans être en alternance,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1" w:lineRule="exact"/>
        <w:ind w:left="0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>Dans des établissements relevant d'autres ministères (santé, agriculture),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7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Auprès du CNED, - Dans un établissement à l'étranger et dans une collectivité d'outre-mer (autre que les départements d'outre-mer et Mayotte)</w:t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27" w:lineRule="exact"/>
        <w:jc w:val="both"/>
        <w:textAlignment w:val="baseline"/>
        <w:rPr>
          <w:i/>
          <w:iCs/>
          <w:sz w:val="28"/>
          <w:szCs w:val="28"/>
        </w:rPr>
      </w:pPr>
    </w:p>
    <w:p w:rsidR="00EE7A90" w:rsidRDefault="00EE7A90" w:rsidP="00EE7A90">
      <w:pPr>
        <w:kinsoku w:val="0"/>
        <w:overflowPunct w:val="0"/>
        <w:autoSpaceDE/>
        <w:autoSpaceDN/>
        <w:adjustRightInd/>
        <w:spacing w:line="312" w:lineRule="exac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b/>
          <w:bCs/>
          <w:sz w:val="28"/>
          <w:szCs w:val="28"/>
          <w:u w:val="single"/>
        </w:rPr>
        <w:t xml:space="preserve">SCOLARISES EN 2018/2019 </w:t>
      </w:r>
      <w:r>
        <w:rPr>
          <w:b/>
          <w:bCs/>
          <w:sz w:val="28"/>
          <w:szCs w:val="28"/>
        </w:rPr>
        <w:t>: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8" w:lineRule="exact"/>
        <w:ind w:left="0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>Dans le dispositif de la mission de lutte contre le décrochage scolaire,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1" w:lineRule="exact"/>
        <w:ind w:left="0"/>
        <w:jc w:val="both"/>
        <w:textAlignment w:val="baseline"/>
        <w:rPr>
          <w:i/>
          <w:iCs/>
          <w:spacing w:val="3"/>
          <w:sz w:val="28"/>
          <w:szCs w:val="28"/>
        </w:rPr>
      </w:pPr>
      <w:r>
        <w:rPr>
          <w:i/>
          <w:iCs/>
          <w:spacing w:val="3"/>
          <w:sz w:val="28"/>
          <w:szCs w:val="28"/>
        </w:rPr>
        <w:t>Dans le Dispositif d'Initiation de l'Alternance (DIMA),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1" w:lineRule="exact"/>
        <w:ind w:left="0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 xml:space="preserve">En 3é préparatoire aux formations professionnelles </w:t>
      </w:r>
      <w:proofErr w:type="spellStart"/>
      <w:r>
        <w:rPr>
          <w:i/>
          <w:iCs/>
          <w:spacing w:val="2"/>
          <w:sz w:val="28"/>
          <w:szCs w:val="28"/>
        </w:rPr>
        <w:t>i'prépa-pro</w:t>
      </w:r>
      <w:proofErr w:type="spellEnd"/>
      <w:r>
        <w:rPr>
          <w:i/>
          <w:iCs/>
          <w:spacing w:val="2"/>
          <w:sz w:val="28"/>
          <w:szCs w:val="28"/>
        </w:rPr>
        <w:t>" et sortant de 4è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1" w:lineRule="exact"/>
        <w:ind w:left="0"/>
        <w:jc w:val="both"/>
        <w:textAlignment w:val="baseline"/>
        <w:rPr>
          <w:b/>
          <w:b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 xml:space="preserve">Dans une classe de niveau collège en EREA, </w:t>
      </w:r>
      <w:r>
        <w:rPr>
          <w:b/>
          <w:bCs/>
          <w:spacing w:val="2"/>
          <w:sz w:val="28"/>
          <w:szCs w:val="28"/>
        </w:rPr>
        <w:t>non boursier en 2018/2019,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7" w:lineRule="exact"/>
        <w:ind w:left="0"/>
        <w:jc w:val="both"/>
        <w:textAlignment w:val="baseline"/>
        <w:rPr>
          <w:b/>
          <w:bCs/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 xml:space="preserve">Dans une classe de niveau collège en lycée, </w:t>
      </w:r>
      <w:r>
        <w:rPr>
          <w:b/>
          <w:bCs/>
          <w:i/>
          <w:iCs/>
          <w:spacing w:val="2"/>
          <w:sz w:val="28"/>
          <w:szCs w:val="28"/>
        </w:rPr>
        <w:t>non boursier en 2018/2019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57" w:lineRule="exact"/>
        <w:ind w:left="0"/>
        <w:jc w:val="both"/>
        <w:textAlignment w:val="baseline"/>
        <w:rPr>
          <w:b/>
          <w:bCs/>
          <w:i/>
          <w:iCs/>
          <w:spacing w:val="2"/>
          <w:sz w:val="28"/>
          <w:szCs w:val="28"/>
        </w:rPr>
      </w:pPr>
    </w:p>
    <w:p w:rsidR="00EE7A90" w:rsidRDefault="00EE7A90" w:rsidP="00EE7A90">
      <w:pPr>
        <w:kinsoku w:val="0"/>
        <w:overflowPunct w:val="0"/>
        <w:autoSpaceDE/>
        <w:autoSpaceDN/>
        <w:adjustRightInd/>
        <w:spacing w:line="320" w:lineRule="exact"/>
        <w:jc w:val="both"/>
        <w:textAlignment w:val="baseline"/>
        <w:rPr>
          <w:b/>
          <w:bCs/>
          <w:spacing w:val="5"/>
          <w:sz w:val="28"/>
          <w:szCs w:val="28"/>
          <w:u w:val="single"/>
        </w:rPr>
      </w:pPr>
      <w:r>
        <w:rPr>
          <w:b/>
          <w:bCs/>
          <w:spacing w:val="5"/>
          <w:sz w:val="28"/>
          <w:szCs w:val="28"/>
          <w:u w:val="single"/>
        </w:rPr>
        <w:t xml:space="preserve">*Les élèves n'ayant jamais été boursiers de lycée et qui : 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3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Redoublent leur classe de fin de cycle (terminale de baccalauréat, dernière année de CAP, BEP),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6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Sont déjà titulaires d'un baccalauréat et sont inscrits en classe de terminale afin d'obtenir un deuxième baccalauréat,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6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Sont déjà titulaires d'un baccalauréat et sont inscrits en mention complémentaire ou en formation de niveau V en un an pour faciliter leur insertion professionnelle,</w:t>
      </w:r>
    </w:p>
    <w:p w:rsidR="00EE7A90" w:rsidRDefault="00EE7A90" w:rsidP="00EE7A90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7" w:lineRule="exact"/>
        <w:ind w:left="0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Sont déjà titulaires d'un CAP, BEP et sont inscrits en deuxième année de CAP ou BEP, soit en formation complémentaire, soit en Bac professionnel,</w:t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19" w:lineRule="exact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>- N'étaient pas scolarisés en 2016/2017 (vie active...).</w:t>
      </w:r>
    </w:p>
    <w:p w:rsidR="00EE7A90" w:rsidRDefault="00EE7A90" w:rsidP="00EE7A90">
      <w:pPr>
        <w:kinsoku w:val="0"/>
        <w:overflowPunct w:val="0"/>
        <w:autoSpaceDE/>
        <w:autoSpaceDN/>
        <w:adjustRightInd/>
        <w:spacing w:line="319" w:lineRule="exact"/>
        <w:jc w:val="both"/>
        <w:textAlignment w:val="baseline"/>
        <w:rPr>
          <w:i/>
          <w:iCs/>
          <w:spacing w:val="2"/>
          <w:sz w:val="28"/>
          <w:szCs w:val="28"/>
        </w:rPr>
      </w:pPr>
    </w:p>
    <w:p w:rsidR="00EE7A90" w:rsidRDefault="00EE7A90" w:rsidP="00EE7A90">
      <w:pPr>
        <w:kinsoku w:val="0"/>
        <w:overflowPunct w:val="0"/>
        <w:autoSpaceDE/>
        <w:autoSpaceDN/>
        <w:adjustRightInd/>
        <w:spacing w:line="327" w:lineRule="exact"/>
        <w:jc w:val="both"/>
        <w:textAlignment w:val="baseline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* Les élèves pour lesquels une modification familiale est intervenue</w:t>
      </w:r>
      <w:r>
        <w:rPr>
          <w:i/>
          <w:iCs/>
          <w:sz w:val="28"/>
          <w:szCs w:val="28"/>
        </w:rPr>
        <w:t xml:space="preserve"> dans les semaines précédant la fin de la campagne annuelle (04/07/2019), qui aura un impact financier important et durable sur la situation financière de l'élève.</w:t>
      </w:r>
    </w:p>
    <w:p w:rsidR="00A3358D" w:rsidRDefault="00955590"/>
    <w:sectPr w:rsidR="00A3358D" w:rsidSect="00EE7A90">
      <w:pgSz w:w="11907" w:h="16839" w:code="9"/>
      <w:pgMar w:top="1397" w:right="1044" w:bottom="211" w:left="115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2831"/>
    <w:multiLevelType w:val="singleLevel"/>
    <w:tmpl w:val="49584E8C"/>
    <w:lvl w:ilvl="0">
      <w:numFmt w:val="bullet"/>
      <w:lvlText w:val="-"/>
      <w:lvlJc w:val="left"/>
      <w:pPr>
        <w:tabs>
          <w:tab w:val="num" w:pos="288"/>
        </w:tabs>
        <w:ind w:left="72"/>
      </w:pPr>
      <w:rPr>
        <w:rFonts w:ascii="Symbol" w:hAnsi="Symbol"/>
        <w:i/>
        <w:snapToGrid/>
        <w:spacing w:val="2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E7A90"/>
    <w:rsid w:val="00955590"/>
    <w:rsid w:val="00BD179D"/>
    <w:rsid w:val="00D86B3A"/>
    <w:rsid w:val="00DD57A8"/>
    <w:rsid w:val="00E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secretariat2</cp:lastModifiedBy>
  <cp:revision>1</cp:revision>
  <cp:lastPrinted>2019-03-27T11:03:00Z</cp:lastPrinted>
  <dcterms:created xsi:type="dcterms:W3CDTF">2019-03-27T10:56:00Z</dcterms:created>
  <dcterms:modified xsi:type="dcterms:W3CDTF">2019-03-27T11:03:00Z</dcterms:modified>
</cp:coreProperties>
</file>